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43F8CA82" w14:textId="2597E406" w:rsidR="0071614E" w:rsidRPr="00D31C1B" w:rsidRDefault="0071614E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27, 2022</w:t>
      </w:r>
    </w:p>
    <w:p w14:paraId="187306B6" w14:textId="512368DB" w:rsidR="006A7AC5" w:rsidRPr="00D31C1B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="00142B29">
        <w:rPr>
          <w:rFonts w:ascii="Times New Roman" w:hAnsi="Times New Roman" w:cs="Times New Roman"/>
          <w:sz w:val="24"/>
          <w:szCs w:val="24"/>
        </w:rPr>
        <w:fldChar w:fldCharType="separate"/>
      </w:r>
      <w:r w:rsidR="00142B29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77777777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2B0C2" w14:textId="1F932B2D" w:rsidR="00C30224" w:rsidRPr="00D31C1B" w:rsidRDefault="00C30224" w:rsidP="00D31C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F86235" w:rsidRPr="00D31C1B">
        <w:rPr>
          <w:rFonts w:ascii="Times New Roman" w:hAnsi="Times New Roman" w:cs="Times New Roman"/>
          <w:b/>
          <w:bCs/>
          <w:sz w:val="24"/>
          <w:szCs w:val="24"/>
        </w:rPr>
        <w:t xml:space="preserve">Rezoning Petition </w:t>
      </w:r>
      <w:r w:rsidR="0071614E">
        <w:rPr>
          <w:rFonts w:ascii="Times New Roman" w:hAnsi="Times New Roman" w:cs="Times New Roman"/>
          <w:b/>
          <w:bCs/>
          <w:sz w:val="24"/>
          <w:szCs w:val="24"/>
        </w:rPr>
        <w:t>2023-00</w:t>
      </w:r>
      <w:r w:rsidR="00B42C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61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2C45">
        <w:rPr>
          <w:rFonts w:ascii="Times New Roman" w:hAnsi="Times New Roman" w:cs="Times New Roman"/>
          <w:b/>
          <w:bCs/>
          <w:sz w:val="24"/>
          <w:szCs w:val="24"/>
        </w:rPr>
        <w:t>LC</w:t>
      </w:r>
    </w:p>
    <w:p w14:paraId="47350894" w14:textId="1F19BA11" w:rsidR="00B83DD6" w:rsidRPr="00D31C1B" w:rsidRDefault="0095352C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Parcel</w:t>
      </w:r>
      <w:r w:rsidR="0071614E">
        <w:rPr>
          <w:rFonts w:ascii="Times New Roman" w:hAnsi="Times New Roman" w:cs="Times New Roman"/>
          <w:sz w:val="24"/>
          <w:szCs w:val="24"/>
        </w:rPr>
        <w:t xml:space="preserve"> </w:t>
      </w:r>
      <w:r w:rsidR="00B42C45">
        <w:rPr>
          <w:rFonts w:ascii="Times New Roman" w:hAnsi="Times New Roman" w:cs="Times New Roman"/>
          <w:sz w:val="24"/>
          <w:szCs w:val="24"/>
        </w:rPr>
        <w:t>030-040</w:t>
      </w:r>
    </w:p>
    <w:p w14:paraId="65B76547" w14:textId="5976287E" w:rsidR="00C5045E" w:rsidRPr="00D31C1B" w:rsidRDefault="00543006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B42C45">
        <w:rPr>
          <w:rFonts w:ascii="Times New Roman" w:hAnsi="Times New Roman" w:cs="Times New Roman"/>
          <w:sz w:val="24"/>
          <w:szCs w:val="24"/>
        </w:rPr>
        <w:t xml:space="preserve"> </w:t>
      </w:r>
      <w:r w:rsidR="006B5E46" w:rsidRPr="00D31C1B">
        <w:rPr>
          <w:rFonts w:ascii="Times New Roman" w:hAnsi="Times New Roman" w:cs="Times New Roman"/>
          <w:sz w:val="24"/>
          <w:szCs w:val="24"/>
        </w:rPr>
        <w:t>acres of land</w:t>
      </w:r>
      <w:proofErr w:type="gramStart"/>
      <w:r w:rsidR="006B5E46" w:rsidRPr="00D31C1B">
        <w:rPr>
          <w:rFonts w:ascii="Times New Roman" w:hAnsi="Times New Roman" w:cs="Times New Roman"/>
          <w:sz w:val="24"/>
          <w:szCs w:val="24"/>
        </w:rPr>
        <w:t>, more or less</w:t>
      </w:r>
      <w:r w:rsidR="00A16548">
        <w:rPr>
          <w:rFonts w:ascii="Times New Roman" w:hAnsi="Times New Roman" w:cs="Times New Roman"/>
          <w:sz w:val="24"/>
          <w:szCs w:val="24"/>
        </w:rPr>
        <w:t xml:space="preserve">, </w:t>
      </w:r>
      <w:r w:rsidR="00B42C45">
        <w:rPr>
          <w:rFonts w:ascii="Times New Roman" w:hAnsi="Times New Roman" w:cs="Times New Roman"/>
          <w:sz w:val="24"/>
          <w:szCs w:val="24"/>
        </w:rPr>
        <w:t>Highway</w:t>
      </w:r>
      <w:proofErr w:type="gramEnd"/>
      <w:r w:rsidR="00B42C45">
        <w:rPr>
          <w:rFonts w:ascii="Times New Roman" w:hAnsi="Times New Roman" w:cs="Times New Roman"/>
          <w:sz w:val="24"/>
          <w:szCs w:val="24"/>
        </w:rPr>
        <w:t xml:space="preserve"> 196, Hinesville</w:t>
      </w:r>
    </w:p>
    <w:p w14:paraId="77F87F3B" w14:textId="77777777" w:rsidR="00D31C1B" w:rsidRPr="00D31C1B" w:rsidRDefault="00D31C1B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0E9B27F4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142B29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1223FC1" w14:textId="6FAA0244" w:rsidR="0071614E" w:rsidRPr="00B42C45" w:rsidRDefault="00B42C45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2C45">
        <w:rPr>
          <w:rFonts w:ascii="Times New Roman" w:eastAsia="Times New Roman" w:hAnsi="Times New Roman" w:cs="Times New Roman"/>
          <w:bCs/>
          <w:sz w:val="24"/>
          <w:szCs w:val="24"/>
        </w:rPr>
        <w:t>A rezoning petition has been submitted by Charlie Frasier, owner, to rezone 6.22 acres from AR-1 (Agricultural Residential District) to R-3 (Multi-Family Residential District) for apartments.</w:t>
      </w:r>
      <w:r w:rsidR="0071614E" w:rsidRPr="00B42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11DBD" w14:textId="29F4A8E2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3C436E0B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71614E" w:rsidRPr="0071614E">
        <w:rPr>
          <w:rFonts w:ascii="Times New Roman" w:hAnsi="Times New Roman" w:cs="Times New Roman"/>
          <w:b/>
          <w:bCs/>
          <w:sz w:val="24"/>
          <w:szCs w:val="24"/>
        </w:rPr>
        <w:t>January 17, 2023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23044836"/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</w:t>
      </w:r>
      <w:bookmarkEnd w:id="1"/>
      <w:r w:rsidR="00384D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519890" w14:textId="0BE0EAF8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410860">
        <w:rPr>
          <w:rFonts w:ascii="Times New Roman" w:hAnsi="Times New Roman" w:cs="Times New Roman"/>
          <w:sz w:val="24"/>
          <w:szCs w:val="24"/>
        </w:rPr>
        <w:t>Liberty County Board of Commissioners</w:t>
      </w:r>
      <w:r w:rsidR="00904F18">
        <w:rPr>
          <w:rFonts w:ascii="Times New Roman" w:hAnsi="Times New Roman" w:cs="Times New Roman"/>
          <w:sz w:val="24"/>
          <w:szCs w:val="24"/>
        </w:rPr>
        <w:t xml:space="preserve"> </w:t>
      </w:r>
      <w:r w:rsidR="003F775F" w:rsidRPr="00D31C1B">
        <w:rPr>
          <w:rFonts w:ascii="Times New Roman" w:hAnsi="Times New Roman" w:cs="Times New Roman"/>
          <w:sz w:val="24"/>
          <w:szCs w:val="24"/>
        </w:rPr>
        <w:t>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14E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B3426E">
        <w:rPr>
          <w:rFonts w:ascii="Times New Roman" w:hAnsi="Times New Roman" w:cs="Times New Roman"/>
          <w:b/>
          <w:sz w:val="24"/>
          <w:szCs w:val="24"/>
        </w:rPr>
        <w:t>7</w:t>
      </w:r>
      <w:r w:rsidR="0044065D">
        <w:rPr>
          <w:rFonts w:ascii="Times New Roman" w:hAnsi="Times New Roman" w:cs="Times New Roman"/>
          <w:b/>
          <w:sz w:val="24"/>
          <w:szCs w:val="24"/>
        </w:rPr>
        <w:t>, 2023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B3426E" w:rsidRPr="00D31C1B">
        <w:rPr>
          <w:rFonts w:ascii="Times New Roman" w:hAnsi="Times New Roman" w:cs="Times New Roman"/>
          <w:bCs/>
          <w:sz w:val="24"/>
          <w:szCs w:val="24"/>
        </w:rPr>
        <w:t xml:space="preserve">the Liberty County </w:t>
      </w:r>
      <w:r w:rsidR="00B3426E">
        <w:rPr>
          <w:rFonts w:ascii="Times New Roman" w:hAnsi="Times New Roman" w:cs="Times New Roman"/>
          <w:bCs/>
          <w:sz w:val="24"/>
          <w:szCs w:val="24"/>
        </w:rPr>
        <w:t>Annex, 2</w:t>
      </w:r>
      <w:r w:rsidR="00B3426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B3426E">
        <w:rPr>
          <w:rFonts w:ascii="Times New Roman" w:hAnsi="Times New Roman" w:cs="Times New Roman"/>
          <w:bCs/>
          <w:sz w:val="24"/>
          <w:szCs w:val="24"/>
        </w:rPr>
        <w:t xml:space="preserve"> floor, 112 N. Main Street, Hinesville</w:t>
      </w:r>
      <w:r w:rsidR="0044065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3994CBE1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904F18">
        <w:rPr>
          <w:rFonts w:ascii="Times New Roman" w:hAnsi="Times New Roman" w:cs="Times New Roman"/>
          <w:sz w:val="24"/>
          <w:szCs w:val="24"/>
        </w:rPr>
        <w:t>34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17BE8B5D" w:rsidR="00C30224" w:rsidRDefault="00904F18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51F31" wp14:editId="658B75B0">
            <wp:extent cx="1457325" cy="639459"/>
            <wp:effectExtent l="0" t="0" r="0" b="825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43" cy="64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82DD" w14:textId="5C5F958C" w:rsidR="00C30224" w:rsidRPr="00B42C45" w:rsidRDefault="00904F18" w:rsidP="00D31C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Maggie Wright</w:t>
      </w:r>
      <w:r w:rsidR="00C30224"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Planner</w:t>
      </w:r>
    </w:p>
    <w:p w14:paraId="53DC2204" w14:textId="77777777" w:rsidR="00C30224" w:rsidRPr="00B42C45" w:rsidRDefault="00C30224" w:rsidP="00D3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45">
        <w:rPr>
          <w:rFonts w:ascii="Times New Roman" w:hAnsi="Times New Roman" w:cs="Times New Roman"/>
          <w:sz w:val="24"/>
          <w:szCs w:val="24"/>
        </w:rPr>
        <w:t>Liberty Consolidated Planning Commission</w:t>
      </w:r>
    </w:p>
    <w:p w14:paraId="3F11D17D" w14:textId="6F1E863B" w:rsidR="00C30224" w:rsidRPr="00B42C45" w:rsidRDefault="00C30224" w:rsidP="00D3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45">
        <w:rPr>
          <w:rFonts w:ascii="Times New Roman" w:hAnsi="Times New Roman" w:cs="Times New Roman"/>
          <w:sz w:val="24"/>
          <w:szCs w:val="24"/>
        </w:rPr>
        <w:t>(912) 408-</w:t>
      </w:r>
      <w:r w:rsidR="009B67C2" w:rsidRPr="00B42C45">
        <w:rPr>
          <w:rFonts w:ascii="Times New Roman" w:hAnsi="Times New Roman" w:cs="Times New Roman"/>
          <w:sz w:val="24"/>
          <w:szCs w:val="24"/>
        </w:rPr>
        <w:t>20</w:t>
      </w:r>
      <w:r w:rsidR="00904F18" w:rsidRPr="00B42C45">
        <w:rPr>
          <w:rFonts w:ascii="Times New Roman" w:hAnsi="Times New Roman" w:cs="Times New Roman"/>
          <w:sz w:val="24"/>
          <w:szCs w:val="24"/>
        </w:rPr>
        <w:t>34</w:t>
      </w:r>
      <w:r w:rsidR="009B67C2" w:rsidRPr="00B42C45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6B6B616B" w14:textId="58C39B4E" w:rsidR="00C30224" w:rsidRPr="00B42C45" w:rsidRDefault="00142B29" w:rsidP="00D31C1B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hyperlink r:id="rId9" w:history="1">
        <w:r w:rsidR="00172912" w:rsidRPr="00B42C45">
          <w:rPr>
            <w:rStyle w:val="Hyperlink"/>
            <w:rFonts w:ascii="Times New Roman" w:hAnsi="Times New Roman" w:cs="Times New Roman"/>
            <w:sz w:val="24"/>
            <w:szCs w:val="24"/>
          </w:rPr>
          <w:t>mwright@thelcpc.org</w:t>
        </w:r>
      </w:hyperlink>
    </w:p>
    <w:p w14:paraId="49D95A84" w14:textId="4127DB2B" w:rsidR="00AE4C99" w:rsidRPr="00B42C45" w:rsidRDefault="00AE4C99">
      <w:pPr>
        <w:rPr>
          <w:rFonts w:ascii="Times New Roman" w:hAnsi="Times New Roman" w:cs="Times New Roman"/>
          <w:noProof/>
          <w:color w:val="1F497D"/>
          <w:sz w:val="24"/>
          <w:szCs w:val="24"/>
        </w:rPr>
      </w:pPr>
      <w:r w:rsidRPr="00B42C45">
        <w:rPr>
          <w:rFonts w:ascii="Times New Roman" w:hAnsi="Times New Roman" w:cs="Times New Roman"/>
          <w:noProof/>
          <w:color w:val="1F497D"/>
          <w:sz w:val="24"/>
          <w:szCs w:val="24"/>
        </w:rPr>
        <w:br w:type="page"/>
      </w:r>
    </w:p>
    <w:p w14:paraId="06F46725" w14:textId="2D1275FF" w:rsidR="00C30224" w:rsidRPr="00D31C1B" w:rsidRDefault="00410860" w:rsidP="0041086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458530" wp14:editId="1BCC31D9">
            <wp:extent cx="5810250" cy="4295606"/>
            <wp:effectExtent l="0" t="0" r="0" b="0"/>
            <wp:docPr id="9" name="Picture 9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" t="12557" r="19254" b="15240"/>
                    <a:stretch/>
                  </pic:blipFill>
                  <pic:spPr bwMode="auto">
                    <a:xfrm>
                      <a:off x="0" y="0"/>
                      <a:ext cx="5818284" cy="430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39E8C" w14:textId="64CC575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7D554FA2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0224" w:rsidRPr="00D31C1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3 Zoning Actions\2023-002-LC Charlie Frasier Duplexes\2023-002-LC 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3 Zoning Actions\2023-002-LC Charlie Frasier Duplexes\2023-002-LC 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evenAndOddHeaders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BB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2B29"/>
    <w:rsid w:val="00146B9E"/>
    <w:rsid w:val="001514BC"/>
    <w:rsid w:val="00156EA3"/>
    <w:rsid w:val="00157CE7"/>
    <w:rsid w:val="00162E9A"/>
    <w:rsid w:val="00165383"/>
    <w:rsid w:val="00172912"/>
    <w:rsid w:val="0017385C"/>
    <w:rsid w:val="001744B4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60FEE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0860"/>
    <w:rsid w:val="00412FEE"/>
    <w:rsid w:val="0041629C"/>
    <w:rsid w:val="004221D2"/>
    <w:rsid w:val="0044065D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4BC7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06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27751"/>
    <w:rsid w:val="00650445"/>
    <w:rsid w:val="00652D79"/>
    <w:rsid w:val="00655BC9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1614E"/>
    <w:rsid w:val="00731066"/>
    <w:rsid w:val="00731D02"/>
    <w:rsid w:val="00736D68"/>
    <w:rsid w:val="00743C8B"/>
    <w:rsid w:val="007574E5"/>
    <w:rsid w:val="00760F03"/>
    <w:rsid w:val="00776B88"/>
    <w:rsid w:val="007772FD"/>
    <w:rsid w:val="00782CD8"/>
    <w:rsid w:val="00784AE4"/>
    <w:rsid w:val="0078501A"/>
    <w:rsid w:val="00786E0D"/>
    <w:rsid w:val="007965C4"/>
    <w:rsid w:val="007A20A0"/>
    <w:rsid w:val="007A4F53"/>
    <w:rsid w:val="007B0AE9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8D9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4F18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C99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26E"/>
    <w:rsid w:val="00B349B4"/>
    <w:rsid w:val="00B34A89"/>
    <w:rsid w:val="00B42C45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F5C"/>
    <w:rsid w:val="00C46A96"/>
    <w:rsid w:val="00C5045E"/>
    <w:rsid w:val="00C51610"/>
    <w:rsid w:val="00C51E6A"/>
    <w:rsid w:val="00C52848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376F4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D69ED"/>
    <w:rsid w:val="00DD7599"/>
    <w:rsid w:val="00DE2AD8"/>
    <w:rsid w:val="00DF09EC"/>
    <w:rsid w:val="00DF10C3"/>
    <w:rsid w:val="00DF2A44"/>
    <w:rsid w:val="00DF33F9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36E5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D7BCF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wright@thelc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3%20Zoning%20Actions\2023-002-LC%20Charlie%20Frasier%20Duplexes\2023-002-LC%20Mailing%20List.mdb" TargetMode="External"/><Relationship Id="rId1" Type="http://schemas.openxmlformats.org/officeDocument/2006/relationships/mailMergeSource" Target="file:///L:\1%20Planning%20&amp;%20Zoning\2%20Zoning%20Actions\2023%20Zoning%20Actions\2023-002-LC%20Charlie%20Frasier%20Duplexes\2023-002-LC%20Mailing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Maggie Wright</cp:lastModifiedBy>
  <cp:revision>5</cp:revision>
  <cp:lastPrinted>2022-03-23T19:14:00Z</cp:lastPrinted>
  <dcterms:created xsi:type="dcterms:W3CDTF">2022-12-27T19:41:00Z</dcterms:created>
  <dcterms:modified xsi:type="dcterms:W3CDTF">2022-12-29T19:06:00Z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