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3D6FBCB5" w:rsidR="00C30224" w:rsidRDefault="00C33168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June 26</w:t>
      </w:r>
      <w:r w:rsidR="00C42842">
        <w:rPr>
          <w:rFonts w:ascii="Times New Roman" w:hAnsi="Times New Roman" w:cs="Times New Roman"/>
          <w:noProof/>
          <w:sz w:val="24"/>
          <w:szCs w:val="24"/>
        </w:rPr>
        <w:t>, 2024</w:t>
      </w:r>
    </w:p>
    <w:p w14:paraId="029E01D8" w14:textId="77777777" w:rsidR="00C42842" w:rsidRPr="00D31C1B" w:rsidRDefault="00C42842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187306B6" w14:textId="1D7C9CB2" w:rsidR="006A7AC5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02215C">
        <w:rPr>
          <w:rFonts w:ascii="Times New Roman" w:hAnsi="Times New Roman" w:cs="Times New Roman"/>
          <w:sz w:val="24"/>
          <w:szCs w:val="24"/>
        </w:rPr>
        <w:fldChar w:fldCharType="separate"/>
      </w:r>
      <w:r w:rsidR="0002215C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BF361F" w14:textId="77777777" w:rsidR="00C42842" w:rsidRPr="00D31C1B" w:rsidRDefault="00C42842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798B4" w14:textId="6F127733" w:rsidR="00C33168" w:rsidRDefault="00C30224" w:rsidP="00C331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>Rezoning Petition 202</w:t>
      </w:r>
      <w:r w:rsidR="00C42842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C75A7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9C07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2D42">
        <w:rPr>
          <w:rFonts w:ascii="Times New Roman" w:hAnsi="Times New Roman" w:cs="Times New Roman"/>
          <w:b/>
          <w:bCs/>
          <w:sz w:val="24"/>
          <w:szCs w:val="24"/>
        </w:rPr>
        <w:t>-H</w:t>
      </w:r>
    </w:p>
    <w:p w14:paraId="2ADC64C2" w14:textId="1C9DBD61" w:rsidR="00271D98" w:rsidRDefault="00C33168" w:rsidP="0027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5352C"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</w:t>
      </w:r>
      <w:r w:rsidR="0002215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39B">
        <w:rPr>
          <w:rFonts w:ascii="Times New Roman" w:hAnsi="Times New Roman" w:cs="Times New Roman"/>
          <w:sz w:val="24"/>
          <w:szCs w:val="24"/>
        </w:rPr>
        <w:t>055D</w:t>
      </w:r>
      <w:r w:rsidR="00207DE5">
        <w:rPr>
          <w:rFonts w:ascii="Times New Roman" w:hAnsi="Times New Roman" w:cs="Times New Roman"/>
          <w:sz w:val="24"/>
          <w:szCs w:val="24"/>
        </w:rPr>
        <w:t>111</w:t>
      </w:r>
      <w:r w:rsidR="00271D9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B76547" w14:textId="2DBA0BAE" w:rsidR="00C5045E" w:rsidRPr="00D31C1B" w:rsidRDefault="00271D98" w:rsidP="0027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639B">
        <w:rPr>
          <w:rFonts w:ascii="Times New Roman" w:hAnsi="Times New Roman" w:cs="Times New Roman"/>
          <w:sz w:val="24"/>
          <w:szCs w:val="24"/>
        </w:rPr>
        <w:t>Bradwell</w:t>
      </w:r>
      <w:r>
        <w:rPr>
          <w:rFonts w:ascii="Times New Roman" w:hAnsi="Times New Roman" w:cs="Times New Roman"/>
          <w:sz w:val="24"/>
          <w:szCs w:val="24"/>
        </w:rPr>
        <w:t xml:space="preserve"> Street, Hinesville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7C153CDA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02215C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49F20" w14:textId="3D37322D" w:rsidR="00FE5008" w:rsidRDefault="00F86235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 </w:t>
      </w:r>
      <w:r w:rsidR="0051639B">
        <w:rPr>
          <w:rFonts w:ascii="Times New Roman" w:hAnsi="Times New Roman" w:cs="Times New Roman"/>
          <w:sz w:val="24"/>
          <w:szCs w:val="24"/>
        </w:rPr>
        <w:t>variance request</w:t>
      </w:r>
      <w:r w:rsidR="00271D98">
        <w:rPr>
          <w:rFonts w:ascii="Times New Roman" w:hAnsi="Times New Roman" w:cs="Times New Roman"/>
          <w:sz w:val="24"/>
          <w:szCs w:val="24"/>
        </w:rPr>
        <w:t xml:space="preserve"> was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sz w:val="24"/>
          <w:szCs w:val="24"/>
        </w:rPr>
        <w:t>filed</w:t>
      </w:r>
      <w:r w:rsidRPr="00D31C1B">
        <w:rPr>
          <w:rFonts w:ascii="Times New Roman" w:hAnsi="Times New Roman" w:cs="Times New Roman"/>
          <w:sz w:val="24"/>
          <w:szCs w:val="24"/>
        </w:rPr>
        <w:t xml:space="preserve"> by</w:t>
      </w:r>
      <w:r w:rsidR="00564845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9C078D">
        <w:rPr>
          <w:rFonts w:ascii="Times New Roman" w:hAnsi="Times New Roman" w:cs="Times New Roman"/>
          <w:sz w:val="24"/>
          <w:szCs w:val="24"/>
        </w:rPr>
        <w:t>Downtown Development Group, LLC</w:t>
      </w:r>
      <w:r w:rsidR="0051639B">
        <w:rPr>
          <w:rFonts w:ascii="Times New Roman" w:hAnsi="Times New Roman" w:cs="Times New Roman"/>
          <w:sz w:val="24"/>
          <w:szCs w:val="24"/>
        </w:rPr>
        <w:t xml:space="preserve"> to reduce the required lot area, front and side yard setback required in </w:t>
      </w:r>
      <w:r w:rsidR="009C078D">
        <w:rPr>
          <w:rFonts w:ascii="Times New Roman" w:hAnsi="Times New Roman" w:cs="Times New Roman"/>
          <w:sz w:val="24"/>
          <w:szCs w:val="24"/>
        </w:rPr>
        <w:t>MFR</w:t>
      </w:r>
      <w:r w:rsidR="0051639B">
        <w:rPr>
          <w:rFonts w:ascii="Times New Roman" w:hAnsi="Times New Roman" w:cs="Times New Roman"/>
          <w:sz w:val="24"/>
          <w:szCs w:val="24"/>
        </w:rPr>
        <w:t xml:space="preserve"> (</w:t>
      </w:r>
      <w:r w:rsidR="009C078D">
        <w:rPr>
          <w:rFonts w:ascii="Times New Roman" w:hAnsi="Times New Roman" w:cs="Times New Roman"/>
          <w:sz w:val="24"/>
          <w:szCs w:val="24"/>
        </w:rPr>
        <w:t>Multi-</w:t>
      </w:r>
      <w:r w:rsidR="0051639B">
        <w:rPr>
          <w:rFonts w:ascii="Times New Roman" w:hAnsi="Times New Roman" w:cs="Times New Roman"/>
          <w:sz w:val="24"/>
          <w:szCs w:val="24"/>
        </w:rPr>
        <w:t>family Residential-8): lot area 6,500 square feet to 4,500 square feet; front yard setback from 15 feet to 6 feet; and side yard setback from</w:t>
      </w:r>
      <w:r w:rsidR="009C078D">
        <w:rPr>
          <w:rFonts w:ascii="Times New Roman" w:hAnsi="Times New Roman" w:cs="Times New Roman"/>
          <w:sz w:val="24"/>
          <w:szCs w:val="24"/>
        </w:rPr>
        <w:t xml:space="preserve"> 6</w:t>
      </w:r>
      <w:r w:rsidR="0051639B">
        <w:rPr>
          <w:rFonts w:ascii="Times New Roman" w:hAnsi="Times New Roman" w:cs="Times New Roman"/>
          <w:sz w:val="24"/>
          <w:szCs w:val="24"/>
        </w:rPr>
        <w:t xml:space="preserve"> feet to </w:t>
      </w:r>
      <w:r w:rsidR="009C078D">
        <w:rPr>
          <w:rFonts w:ascii="Times New Roman" w:hAnsi="Times New Roman" w:cs="Times New Roman"/>
          <w:sz w:val="24"/>
          <w:szCs w:val="24"/>
        </w:rPr>
        <w:t>4</w:t>
      </w:r>
      <w:r w:rsidR="0051639B">
        <w:rPr>
          <w:rFonts w:ascii="Times New Roman" w:hAnsi="Times New Roman" w:cs="Times New Roman"/>
          <w:sz w:val="24"/>
          <w:szCs w:val="24"/>
        </w:rPr>
        <w:t xml:space="preserve"> feet.</w:t>
      </w:r>
      <w:r w:rsidR="00955710">
        <w:rPr>
          <w:rFonts w:ascii="Times New Roman" w:hAnsi="Times New Roman" w:cs="Times New Roman"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sz w:val="24"/>
          <w:szCs w:val="24"/>
        </w:rPr>
        <w:t xml:space="preserve"> </w:t>
      </w:r>
      <w:r w:rsidR="00DF2A44" w:rsidRPr="00D31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C11DBD" w14:textId="723514FF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35B427D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C42842" w:rsidRPr="00C42842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C33168">
        <w:rPr>
          <w:rFonts w:ascii="Times New Roman" w:hAnsi="Times New Roman" w:cs="Times New Roman"/>
          <w:b/>
          <w:bCs/>
          <w:sz w:val="24"/>
          <w:szCs w:val="24"/>
        </w:rPr>
        <w:t>ly 16</w:t>
      </w:r>
      <w:r w:rsidRPr="00C428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2842">
        <w:rPr>
          <w:rFonts w:ascii="Times New Roman" w:hAnsi="Times New Roman" w:cs="Times New Roman"/>
          <w:b/>
          <w:sz w:val="24"/>
          <w:szCs w:val="24"/>
        </w:rPr>
        <w:t xml:space="preserve"> 2024,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D31C1B">
        <w:rPr>
          <w:rFonts w:ascii="Times New Roman" w:hAnsi="Times New Roman" w:cs="Times New Roman"/>
          <w:b/>
          <w:sz w:val="24"/>
          <w:szCs w:val="24"/>
        </w:rPr>
        <w:t>4:30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4B0406D0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C42842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955710">
        <w:rPr>
          <w:rFonts w:ascii="Times New Roman" w:hAnsi="Times New Roman" w:cs="Times New Roman"/>
          <w:sz w:val="24"/>
          <w:szCs w:val="24"/>
        </w:rPr>
        <w:t>Hinesville</w:t>
      </w:r>
      <w:r w:rsidR="003F775F" w:rsidRPr="00D31C1B">
        <w:rPr>
          <w:rFonts w:ascii="Times New Roman" w:hAnsi="Times New Roman" w:cs="Times New Roman"/>
          <w:sz w:val="24"/>
          <w:szCs w:val="24"/>
        </w:rPr>
        <w:t xml:space="preserve"> 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68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955710">
        <w:rPr>
          <w:rFonts w:ascii="Times New Roman" w:hAnsi="Times New Roman" w:cs="Times New Roman"/>
          <w:b/>
          <w:sz w:val="24"/>
          <w:szCs w:val="24"/>
        </w:rPr>
        <w:t>1</w:t>
      </w:r>
      <w:r w:rsidR="00D62CEC" w:rsidRPr="00D31C1B">
        <w:rPr>
          <w:rFonts w:ascii="Times New Roman" w:hAnsi="Times New Roman" w:cs="Times New Roman"/>
          <w:b/>
          <w:sz w:val="24"/>
          <w:szCs w:val="24"/>
        </w:rPr>
        <w:t>, 202</w:t>
      </w:r>
      <w:r w:rsidR="00C42842">
        <w:rPr>
          <w:rFonts w:ascii="Times New Roman" w:hAnsi="Times New Roman" w:cs="Times New Roman"/>
          <w:b/>
          <w:sz w:val="24"/>
          <w:szCs w:val="24"/>
        </w:rPr>
        <w:t>4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955710">
        <w:rPr>
          <w:rFonts w:ascii="Times New Roman" w:hAnsi="Times New Roman" w:cs="Times New Roman"/>
          <w:b/>
          <w:sz w:val="24"/>
          <w:szCs w:val="24"/>
        </w:rPr>
        <w:t>3</w:t>
      </w:r>
      <w:r w:rsidR="00C33168">
        <w:rPr>
          <w:rFonts w:ascii="Times New Roman" w:hAnsi="Times New Roman" w:cs="Times New Roman"/>
          <w:b/>
          <w:sz w:val="24"/>
          <w:szCs w:val="24"/>
        </w:rPr>
        <w:t>:00</w:t>
      </w:r>
      <w:r w:rsidR="009F3E6F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955710">
        <w:rPr>
          <w:rFonts w:ascii="Times New Roman" w:hAnsi="Times New Roman" w:cs="Times New Roman"/>
          <w:bCs/>
          <w:sz w:val="24"/>
          <w:szCs w:val="24"/>
        </w:rPr>
        <w:t>Hinesville</w:t>
      </w:r>
      <w:r w:rsidR="00C33168">
        <w:rPr>
          <w:rFonts w:ascii="Times New Roman" w:hAnsi="Times New Roman" w:cs="Times New Roman"/>
          <w:bCs/>
          <w:sz w:val="24"/>
          <w:szCs w:val="24"/>
        </w:rPr>
        <w:t xml:space="preserve"> City Hall</w:t>
      </w:r>
      <w:r w:rsidR="00C42842">
        <w:rPr>
          <w:rFonts w:ascii="Times New Roman" w:hAnsi="Times New Roman" w:cs="Times New Roman"/>
          <w:bCs/>
          <w:sz w:val="24"/>
          <w:szCs w:val="24"/>
        </w:rPr>
        <w:t>,</w:t>
      </w:r>
      <w:r w:rsidR="00955710">
        <w:rPr>
          <w:rFonts w:ascii="Times New Roman" w:hAnsi="Times New Roman" w:cs="Times New Roman"/>
          <w:bCs/>
          <w:sz w:val="24"/>
          <w:szCs w:val="24"/>
        </w:rPr>
        <w:t xml:space="preserve"> 115 East M L King Jr.</w:t>
      </w:r>
      <w:r w:rsidR="007A34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5710">
        <w:rPr>
          <w:rFonts w:ascii="Times New Roman" w:hAnsi="Times New Roman" w:cs="Times New Roman"/>
          <w:bCs/>
          <w:sz w:val="24"/>
          <w:szCs w:val="24"/>
        </w:rPr>
        <w:t>Hinesville</w:t>
      </w:r>
      <w:r w:rsidR="007A34AD">
        <w:rPr>
          <w:rFonts w:ascii="Times New Roman" w:hAnsi="Times New Roman" w:cs="Times New Roman"/>
          <w:bCs/>
          <w:sz w:val="24"/>
          <w:szCs w:val="24"/>
        </w:rPr>
        <w:t>.</w:t>
      </w:r>
      <w:r w:rsidR="00C331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6D9D874F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B67C2">
        <w:rPr>
          <w:rFonts w:ascii="Times New Roman" w:hAnsi="Times New Roman" w:cs="Times New Roman"/>
          <w:sz w:val="24"/>
          <w:szCs w:val="24"/>
        </w:rPr>
        <w:t>41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41CD0A6B" w:rsidR="00C30224" w:rsidRDefault="00317D8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1D2C5C" wp14:editId="72157293">
            <wp:extent cx="1276350" cy="409575"/>
            <wp:effectExtent l="0" t="0" r="0" b="9525"/>
            <wp:docPr id="3" name="Picture 3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tter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F82DD" w14:textId="4195DB28" w:rsidR="00C30224" w:rsidRPr="00D31C1B" w:rsidRDefault="009B67C2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Lori Parks</w:t>
      </w:r>
      <w:r w:rsidR="00C30224" w:rsidRPr="00D31C1B">
        <w:rPr>
          <w:rFonts w:ascii="Calibri" w:hAnsi="Calibri" w:cs="Times New Roman"/>
          <w:b/>
          <w:bCs/>
          <w:i/>
          <w:iCs/>
          <w:sz w:val="24"/>
          <w:szCs w:val="24"/>
        </w:rPr>
        <w:t>, Zoning Administrator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3F11D17D" w14:textId="00B3DC42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9B67C2">
        <w:rPr>
          <w:rFonts w:ascii="Calibri" w:hAnsi="Calibri" w:cs="Times New Roman"/>
          <w:sz w:val="24"/>
          <w:szCs w:val="24"/>
        </w:rPr>
        <w:t>41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</w:p>
    <w:p w14:paraId="6B6B616B" w14:textId="7A74AE69" w:rsidR="00C30224" w:rsidRPr="00D31C1B" w:rsidRDefault="009B67C2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color w:val="1F497D"/>
          <w:sz w:val="24"/>
          <w:szCs w:val="24"/>
        </w:rPr>
        <w:t>lparks@thelcpc.org</w:t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82F94B" w14:textId="41C7DC11" w:rsidR="00271D98" w:rsidRDefault="009C078D" w:rsidP="00D31C1B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6F30BD" wp14:editId="3E00DA6A">
            <wp:extent cx="6667500" cy="5153025"/>
            <wp:effectExtent l="0" t="0" r="0" b="9525"/>
            <wp:docPr id="9441793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9E8C" w14:textId="397B51D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E6E835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linkToQuery/>
    <w:dataType w:val="native"/>
    <w:connectString w:val="Provider=Microsoft.ACE.OLEDB.12.0;User ID=Admin;Data Source=L:\1 Planning &amp; Zoning\2 Zoning Actions\2024 Zoning Actions\2024-044-H Variance for Lot Size &amp; Front &amp; Side Setback for 3 SFH\Mailing List 044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4 Zoning Actions\2024-044-H Variance for Lot Size &amp; Front &amp; Side Setback for 3 SFH\Mailing List 044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215C"/>
    <w:rsid w:val="0002303D"/>
    <w:rsid w:val="00024CC6"/>
    <w:rsid w:val="0002718B"/>
    <w:rsid w:val="00033995"/>
    <w:rsid w:val="00037698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2D42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07DE5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1D98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75592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639B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06525"/>
    <w:rsid w:val="006250C7"/>
    <w:rsid w:val="006266BA"/>
    <w:rsid w:val="006267AF"/>
    <w:rsid w:val="00626CBD"/>
    <w:rsid w:val="00650445"/>
    <w:rsid w:val="00652D79"/>
    <w:rsid w:val="00655BC9"/>
    <w:rsid w:val="00656E2F"/>
    <w:rsid w:val="0066438C"/>
    <w:rsid w:val="006710A0"/>
    <w:rsid w:val="006722FC"/>
    <w:rsid w:val="0067572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6115B"/>
    <w:rsid w:val="00776B88"/>
    <w:rsid w:val="007772FD"/>
    <w:rsid w:val="00782CD8"/>
    <w:rsid w:val="00784AE4"/>
    <w:rsid w:val="0078501A"/>
    <w:rsid w:val="00786E0D"/>
    <w:rsid w:val="007965C4"/>
    <w:rsid w:val="007A20A0"/>
    <w:rsid w:val="007A34AD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710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078D"/>
    <w:rsid w:val="009C1069"/>
    <w:rsid w:val="009C54FA"/>
    <w:rsid w:val="009C6CC9"/>
    <w:rsid w:val="009D08CA"/>
    <w:rsid w:val="009D2795"/>
    <w:rsid w:val="009D7D2F"/>
    <w:rsid w:val="009E1E11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0B4F"/>
    <w:rsid w:val="00AB32E1"/>
    <w:rsid w:val="00AB593D"/>
    <w:rsid w:val="00AB7873"/>
    <w:rsid w:val="00AC3E77"/>
    <w:rsid w:val="00AC78CA"/>
    <w:rsid w:val="00AD4119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294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168"/>
    <w:rsid w:val="00C33ADF"/>
    <w:rsid w:val="00C40FAD"/>
    <w:rsid w:val="00C42842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75A71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0E53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D6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69F5.A21F8B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4%20Zoning%20Actions\2024-044-H%20Variance%20for%20Lot%20Size%20&amp;%20Front%20&amp;%20Side%20Setback%20for%203%20SFH\Mailing%20List%20044.mdb" TargetMode="External"/><Relationship Id="rId1" Type="http://schemas.openxmlformats.org/officeDocument/2006/relationships/mailMergeSource" Target="file:///L:\1%20Planning%20&amp;%20Zoning\2%20Zoning%20Actions\2024%20Zoning%20Actions\2024-044-H%20Variance%20for%20Lot%20Size%20&amp;%20Front%20&amp;%20Side%20Setback%20for%203%20SFH\Mailing%20List%20044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4</cp:revision>
  <cp:lastPrinted>2022-03-23T19:14:00Z</cp:lastPrinted>
  <dcterms:created xsi:type="dcterms:W3CDTF">2024-06-27T15:38:00Z</dcterms:created>
  <dcterms:modified xsi:type="dcterms:W3CDTF">2024-06-28T12:34:00Z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